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等线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物理与信息工程系维修电工</w:t>
      </w:r>
      <w:r>
        <w:rPr>
          <w:b/>
          <w:bCs/>
          <w:sz w:val="36"/>
          <w:szCs w:val="36"/>
        </w:rPr>
        <w:t>(PLC)</w:t>
      </w:r>
      <w:r>
        <w:rPr>
          <w:rFonts w:hint="eastAsia"/>
          <w:b/>
          <w:bCs/>
          <w:sz w:val="36"/>
          <w:szCs w:val="36"/>
        </w:rPr>
        <w:t>实施方案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一、比赛时间安排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比赛时间定为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点，选手需在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点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之前报到，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分报到时间截止。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二、赛前准备工作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（一）比赛场地设置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、环境布置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在组织大赛期间，场地实行封闭管理，禁止一切与比赛无关的人员进入比赛区域，悬挂“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年度济宁市职工职业技能大赛决赛”横幅，张贴宣传标语“遵守规则、诚信比赛、积极拼搏、赛出水平”。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、场地布置</w:t>
      </w:r>
    </w:p>
    <w:p>
      <w:pPr>
        <w:ind w:firstLine="140" w:firstLineChars="50"/>
        <w:rPr>
          <w:rFonts w:ascii="仿宋_GB2312" w:eastAsia="仿宋_GB2312" w:cs="仿宋_GB2312"/>
          <w:sz w:val="28"/>
          <w:szCs w:val="28"/>
        </w:rPr>
      </w:pPr>
      <w:r>
        <w:rPr>
          <w:rFonts w:hint="eastAsia"/>
          <w:sz w:val="28"/>
          <w:szCs w:val="28"/>
        </w:rPr>
        <w:t>（一）维修电工（</w:t>
      </w:r>
      <w:r>
        <w:rPr>
          <w:sz w:val="28"/>
          <w:szCs w:val="28"/>
        </w:rPr>
        <w:t>PLC</w:t>
      </w:r>
      <w:r>
        <w:rPr>
          <w:rFonts w:hint="eastAsia"/>
          <w:sz w:val="28"/>
          <w:szCs w:val="28"/>
        </w:rPr>
        <w:t>）赛场设在：济宁学院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号教学楼</w:t>
      </w:r>
      <w:r>
        <w:rPr>
          <w:sz w:val="28"/>
          <w:szCs w:val="28"/>
        </w:rPr>
        <w:t>D110</w:t>
      </w:r>
      <w:r>
        <w:rPr>
          <w:rFonts w:hint="eastAsia"/>
          <w:sz w:val="28"/>
          <w:szCs w:val="28"/>
        </w:rPr>
        <w:t>（智能电气控制实验室），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台比赛用设备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台备用设备，编好序号并张贴在醒目位置。设置赛务组办公室（</w:t>
      </w:r>
      <w:r>
        <w:rPr>
          <w:sz w:val="28"/>
          <w:szCs w:val="28"/>
        </w:rPr>
        <w:t>D101</w:t>
      </w:r>
      <w:r>
        <w:rPr>
          <w:rFonts w:hint="eastAsia"/>
          <w:sz w:val="28"/>
          <w:szCs w:val="28"/>
        </w:rPr>
        <w:t>）及考试耗材、备用工具及大赛成品保密室。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（二）工作人员选聘（负责人：李光叶）</w:t>
      </w:r>
      <w:bookmarkStart w:id="0" w:name="_GoBack"/>
      <w:bookmarkEnd w:id="0"/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选聘正式在职在编教师或外聘其他单位在职在编人员作为裁判人员、监考人员、统分人员及监督人员，要求具有事业心，工作认真负责，业务能力强，能高质量完成考评和监考任务。具有组织和管理考场的能力，能按规定妥善处理各类偶发事件，保证大赛正常进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评委老师（教学专家）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名：李光叶、张营、周珂、郭海波、夏海燕。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（三）耗材设备等准备工作（负责人：高歌）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做好大赛物品、大赛设备、耗材的准备。安排专人保障赛场设施，确保维修电工技能比赛设备，每场比赛开始前，对赛场进行清理，不留有与大赛内容相关的物品、设备、文字及图表；赛场应设有“物品摆放处”，供参赛选手存放自带物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、大赛实施流程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、资格审查、签到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日上午组织参赛选手报到，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前报到结束。参赛选手在学校物理与信息工程系实验楼</w:t>
      </w:r>
      <w:r>
        <w:rPr>
          <w:sz w:val="28"/>
          <w:szCs w:val="28"/>
        </w:rPr>
        <w:t>D101</w:t>
      </w:r>
      <w:r>
        <w:rPr>
          <w:rFonts w:hint="eastAsia"/>
          <w:sz w:val="28"/>
          <w:szCs w:val="28"/>
        </w:rPr>
        <w:t>进行资格审查、签到。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、技能竞赛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维修电工技能竞赛安排在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日上午举行，参赛选手在技能竞赛前半小时到达赛场，核验身份，参加抽签决定比赛顺序，迟到者视为自动放弃，不得再入场比赛。赛前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钟，工作人员提醒参赛选手检查仪器设备、核对耗材；发放题本并填写工位号、选手编号。根据提示信号开始比赛，比赛结束信号发出后，工作人员提醒选手停止操作，并逐一回收各选手的作品、成果及由裁判员签字确认的评判记录表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、评判与评分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rFonts w:hint="eastAsia"/>
          <w:sz w:val="28"/>
          <w:szCs w:val="28"/>
        </w:rPr>
        <w:t>评判工作要确保参赛选手成绩评判的正确、公平、公正。对裁判员和评卷教师进行考前或评卷前的统一培训，使裁判员和评卷教师能够掌握统一的评判标准与评判细则，明确工作纪律和评判要求。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现场评判要依据评判标准实施，做好评判记录表的发放、回收、保管，评判全过程实施监控全覆盖。评判记录表上的考生成绩如需更正时，须由裁判员、裁判长签字方可生效。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各参赛选手完成要求的项目后，由评判教师统一独立打分，采用平均值方法确定选手的最好得分。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评判记录表由裁判长核查后装袋密封，交保密室保存。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成绩登录必须由不同人员登录三遍，三遍登陆完成后进行计算机比对。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数据比对完全一致后进行合分，合分完成后须进行零分、缺考、低分的专项成绩核查，缺席的参赛选手须加注缺席标记，缺席的参赛选手成绩记为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>
      <w:pPr>
        <w:ind w:firstLine="470" w:firstLineChars="168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加强对教师职业技能大赛成绩数据的审核管理。经比对、抽查、审核后，由监察部门、统分组专人负责保管成绩，所有参赛选手成绩统计审核结束后，由裁判长签字确认，并将全部成绩备份封存。</w:t>
      </w:r>
    </w:p>
    <w:p>
      <w:pPr>
        <w:ind w:firstLine="470" w:firstLineChars="168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99"/>
    <w:rsid w:val="000247EE"/>
    <w:rsid w:val="000E765C"/>
    <w:rsid w:val="00126BDF"/>
    <w:rsid w:val="001672F2"/>
    <w:rsid w:val="002205A6"/>
    <w:rsid w:val="00280A6B"/>
    <w:rsid w:val="00321316"/>
    <w:rsid w:val="00365186"/>
    <w:rsid w:val="003D7D50"/>
    <w:rsid w:val="00431DAD"/>
    <w:rsid w:val="004743CF"/>
    <w:rsid w:val="004F22EC"/>
    <w:rsid w:val="00517485"/>
    <w:rsid w:val="00540055"/>
    <w:rsid w:val="00575772"/>
    <w:rsid w:val="006D4CE6"/>
    <w:rsid w:val="007328FA"/>
    <w:rsid w:val="007A1F35"/>
    <w:rsid w:val="007C3624"/>
    <w:rsid w:val="008C5803"/>
    <w:rsid w:val="0092316D"/>
    <w:rsid w:val="00975B99"/>
    <w:rsid w:val="009F5CDD"/>
    <w:rsid w:val="00A22C61"/>
    <w:rsid w:val="00AE581B"/>
    <w:rsid w:val="00B16FCB"/>
    <w:rsid w:val="00BF0225"/>
    <w:rsid w:val="00C505D2"/>
    <w:rsid w:val="00C57293"/>
    <w:rsid w:val="00CA29AC"/>
    <w:rsid w:val="00D926CF"/>
    <w:rsid w:val="00E47ABD"/>
    <w:rsid w:val="00F245B6"/>
    <w:rsid w:val="00F41FBA"/>
    <w:rsid w:val="32E57526"/>
    <w:rsid w:val="72ED6AC8"/>
    <w:rsid w:val="79970A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1192</Characters>
  <Lines>9</Lines>
  <Paragraphs>2</Paragraphs>
  <ScaleCrop>false</ScaleCrop>
  <LinksUpToDate>false</LinksUpToDate>
  <CharactersWithSpaces>1398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2016-10-10T14:40:00Z</dcterms:created>
  <dc:creator>dell</dc:creator>
  <cp:lastModifiedBy>Administrator</cp:lastModifiedBy>
  <cp:lastPrinted>2016-10-13T01:26:08Z</cp:lastPrinted>
  <dcterms:modified xsi:type="dcterms:W3CDTF">2016-10-13T01:26:22Z</dcterms:modified>
  <dc:title>物理与信息工程系维修电工(PLC)实施方案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